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0B2" w:rsidRPr="002B50B2" w:rsidRDefault="002B50B2" w:rsidP="002B50B2">
      <w:pPr>
        <w:adjustRightInd w:val="0"/>
        <w:snapToGrid w:val="0"/>
        <w:ind w:firstLineChars="150" w:firstLine="660"/>
        <w:contextualSpacing/>
        <w:jc w:val="center"/>
        <w:rPr>
          <w:rFonts w:ascii="方正小标宋简体" w:eastAsia="方正小标宋简体" w:hAnsi="方正小标宋简体" w:cs="方正小标宋简体" w:hint="eastAsia"/>
          <w:bCs/>
          <w:sz w:val="44"/>
          <w:szCs w:val="44"/>
        </w:rPr>
      </w:pPr>
      <w:r w:rsidRPr="002B50B2">
        <w:rPr>
          <w:rFonts w:ascii="方正小标宋简体" w:eastAsia="方正小标宋简体" w:hAnsi="方正小标宋简体" w:cs="方正小标宋简体" w:hint="eastAsia"/>
          <w:bCs/>
          <w:sz w:val="44"/>
          <w:szCs w:val="44"/>
        </w:rPr>
        <w:t>中国残联办公厅关于印发</w:t>
      </w:r>
      <w:bookmarkStart w:id="0" w:name="_GoBack"/>
      <w:bookmarkEnd w:id="0"/>
    </w:p>
    <w:p w:rsidR="002B50B2" w:rsidRPr="002B50B2" w:rsidRDefault="002B50B2" w:rsidP="002B50B2">
      <w:pPr>
        <w:adjustRightInd w:val="0"/>
        <w:snapToGrid w:val="0"/>
        <w:ind w:firstLineChars="150" w:firstLine="660"/>
        <w:contextualSpacing/>
        <w:jc w:val="center"/>
        <w:rPr>
          <w:rFonts w:ascii="方正小标宋简体" w:eastAsia="方正小标宋简体" w:hAnsi="方正小标宋简体" w:cs="方正小标宋简体" w:hint="eastAsia"/>
          <w:bCs/>
          <w:sz w:val="44"/>
          <w:szCs w:val="44"/>
        </w:rPr>
      </w:pPr>
      <w:r w:rsidRPr="002B50B2">
        <w:rPr>
          <w:rFonts w:ascii="方正小标宋简体" w:eastAsia="方正小标宋简体" w:hAnsi="方正小标宋简体" w:cs="方正小标宋简体" w:hint="eastAsia"/>
          <w:bCs/>
          <w:sz w:val="44"/>
          <w:szCs w:val="44"/>
        </w:rPr>
        <w:t>《2023年残疾人康复工作安排》的通知</w:t>
      </w:r>
    </w:p>
    <w:p w:rsidR="002B50B2" w:rsidRPr="002B50B2" w:rsidRDefault="002B50B2" w:rsidP="002B50B2">
      <w:pPr>
        <w:pStyle w:val="a0"/>
        <w:rPr>
          <w:rFonts w:hint="eastAsia"/>
        </w:rPr>
      </w:pPr>
    </w:p>
    <w:p w:rsidR="002B50B2" w:rsidRPr="002B50B2" w:rsidRDefault="002B50B2" w:rsidP="002B50B2">
      <w:pPr>
        <w:snapToGrid w:val="0"/>
        <w:spacing w:line="360" w:lineRule="auto"/>
        <w:rPr>
          <w:rFonts w:ascii="仿宋_GB2312" w:eastAsia="仿宋_GB2312" w:hAnsi="仿宋_GB2312" w:cs="仿宋_GB2312" w:hint="eastAsia"/>
          <w:bCs/>
          <w:sz w:val="32"/>
          <w:szCs w:val="32"/>
        </w:rPr>
      </w:pPr>
      <w:r w:rsidRPr="002B50B2">
        <w:rPr>
          <w:rFonts w:ascii="仿宋_GB2312" w:eastAsia="仿宋_GB2312" w:hAnsi="仿宋_GB2312" w:cs="仿宋_GB2312" w:hint="eastAsia"/>
          <w:bCs/>
          <w:sz w:val="32"/>
          <w:szCs w:val="32"/>
        </w:rPr>
        <w:t>各省、自治区、直辖市及计划单列市残联，新疆生产建设兵团残联；中国康复研究中心、中国康复科学所、中国听力语言康复研究中心、中国残疾人辅助器具中心：</w:t>
      </w:r>
    </w:p>
    <w:p w:rsidR="002B50B2" w:rsidRPr="002B50B2" w:rsidRDefault="002B50B2" w:rsidP="002B50B2">
      <w:pPr>
        <w:snapToGrid w:val="0"/>
        <w:spacing w:line="360" w:lineRule="auto"/>
        <w:ind w:firstLineChars="200" w:firstLine="640"/>
        <w:rPr>
          <w:rFonts w:ascii="仿宋_GB2312" w:eastAsia="仿宋_GB2312" w:hAnsi="仿宋_GB2312" w:cs="仿宋_GB2312" w:hint="eastAsia"/>
          <w:bCs/>
          <w:sz w:val="32"/>
          <w:szCs w:val="32"/>
        </w:rPr>
      </w:pPr>
      <w:r w:rsidRPr="002B50B2">
        <w:rPr>
          <w:rFonts w:ascii="仿宋_GB2312" w:eastAsia="仿宋_GB2312" w:hAnsi="仿宋_GB2312" w:cs="仿宋_GB2312" w:hint="eastAsia"/>
          <w:bCs/>
          <w:sz w:val="32"/>
          <w:szCs w:val="32"/>
        </w:rPr>
        <w:t>为落实《全国残联2</w:t>
      </w:r>
      <w:r w:rsidRPr="002B50B2">
        <w:rPr>
          <w:rFonts w:ascii="仿宋_GB2312" w:eastAsia="仿宋_GB2312" w:hAnsi="仿宋_GB2312" w:cs="仿宋_GB2312"/>
          <w:bCs/>
          <w:sz w:val="32"/>
          <w:szCs w:val="32"/>
        </w:rPr>
        <w:t>023</w:t>
      </w:r>
      <w:r w:rsidRPr="002B50B2">
        <w:rPr>
          <w:rFonts w:ascii="仿宋_GB2312" w:eastAsia="仿宋_GB2312" w:hAnsi="仿宋_GB2312" w:cs="仿宋_GB2312" w:hint="eastAsia"/>
          <w:bCs/>
          <w:sz w:val="32"/>
          <w:szCs w:val="32"/>
        </w:rPr>
        <w:t>年</w:t>
      </w:r>
      <w:r w:rsidRPr="002B50B2">
        <w:rPr>
          <w:rFonts w:ascii="仿宋_GB2312" w:eastAsia="仿宋_GB2312" w:hAnsi="仿宋_GB2312" w:cs="仿宋_GB2312"/>
          <w:bCs/>
          <w:sz w:val="32"/>
          <w:szCs w:val="32"/>
        </w:rPr>
        <w:t>工作要点</w:t>
      </w:r>
      <w:r w:rsidRPr="002B50B2">
        <w:rPr>
          <w:rFonts w:ascii="仿宋_GB2312" w:eastAsia="仿宋_GB2312" w:hAnsi="仿宋_GB2312" w:cs="仿宋_GB2312" w:hint="eastAsia"/>
          <w:bCs/>
          <w:sz w:val="32"/>
          <w:szCs w:val="32"/>
        </w:rPr>
        <w:t>》，统筹做好残疾预防与残疾人康复工作，经中国残联领导同志批准，现将《2023年残疾人康复工作安排》印发给你们，请认真组织落实。</w:t>
      </w:r>
    </w:p>
    <w:p w:rsidR="002B50B2" w:rsidRPr="002B50B2" w:rsidRDefault="002B50B2" w:rsidP="002B50B2">
      <w:pPr>
        <w:snapToGrid w:val="0"/>
        <w:spacing w:line="360" w:lineRule="auto"/>
        <w:ind w:firstLineChars="200" w:firstLine="640"/>
        <w:rPr>
          <w:rFonts w:ascii="仿宋_GB2312" w:eastAsia="仿宋_GB2312" w:hAnsi="仿宋_GB2312" w:cs="仿宋_GB2312" w:hint="eastAsia"/>
          <w:bCs/>
          <w:sz w:val="32"/>
          <w:szCs w:val="32"/>
        </w:rPr>
      </w:pPr>
    </w:p>
    <w:p w:rsidR="002B50B2" w:rsidRPr="002B50B2" w:rsidRDefault="002B50B2" w:rsidP="002B50B2">
      <w:pPr>
        <w:snapToGrid w:val="0"/>
        <w:spacing w:line="360" w:lineRule="auto"/>
        <w:rPr>
          <w:rFonts w:ascii="仿宋_GB2312" w:eastAsia="仿宋_GB2312" w:hAnsi="仿宋_GB2312" w:cs="仿宋_GB2312" w:hint="eastAsia"/>
          <w:bCs/>
          <w:sz w:val="32"/>
          <w:szCs w:val="32"/>
        </w:rPr>
      </w:pPr>
    </w:p>
    <w:p w:rsidR="002B50B2" w:rsidRPr="002B50B2" w:rsidRDefault="002B50B2" w:rsidP="002B50B2">
      <w:pPr>
        <w:snapToGrid w:val="0"/>
        <w:spacing w:line="360" w:lineRule="auto"/>
        <w:ind w:firstLineChars="1300" w:firstLine="4160"/>
        <w:jc w:val="right"/>
        <w:rPr>
          <w:rFonts w:ascii="仿宋_GB2312" w:eastAsia="仿宋_GB2312" w:hAnsi="仿宋_GB2312" w:cs="仿宋_GB2312" w:hint="eastAsia"/>
          <w:bCs/>
          <w:sz w:val="32"/>
          <w:szCs w:val="32"/>
        </w:rPr>
      </w:pPr>
      <w:r w:rsidRPr="002B50B2">
        <w:rPr>
          <w:rFonts w:ascii="仿宋_GB2312" w:eastAsia="仿宋_GB2312" w:hAnsi="仿宋_GB2312" w:cs="仿宋_GB2312" w:hint="eastAsia"/>
          <w:bCs/>
          <w:sz w:val="32"/>
          <w:szCs w:val="32"/>
        </w:rPr>
        <w:t>中国残联办公厅</w:t>
      </w:r>
    </w:p>
    <w:p w:rsidR="002B50B2" w:rsidRPr="002B50B2" w:rsidRDefault="002B50B2" w:rsidP="002B50B2">
      <w:pPr>
        <w:snapToGrid w:val="0"/>
        <w:spacing w:line="360" w:lineRule="auto"/>
        <w:ind w:firstLineChars="1300" w:firstLine="4160"/>
        <w:jc w:val="right"/>
        <w:rPr>
          <w:rFonts w:ascii="仿宋_GB2312" w:eastAsia="仿宋_GB2312" w:hAnsi="仿宋_GB2312" w:cs="仿宋_GB2312" w:hint="eastAsia"/>
          <w:bCs/>
          <w:sz w:val="32"/>
          <w:szCs w:val="32"/>
        </w:rPr>
      </w:pPr>
      <w:r w:rsidRPr="002B50B2">
        <w:rPr>
          <w:rFonts w:ascii="仿宋_GB2312" w:eastAsia="仿宋_GB2312" w:hAnsi="仿宋_GB2312" w:cs="仿宋_GB2312" w:hint="eastAsia"/>
          <w:bCs/>
          <w:sz w:val="32"/>
          <w:szCs w:val="32"/>
        </w:rPr>
        <w:t>2023年1月19日</w:t>
      </w:r>
    </w:p>
    <w:p w:rsidR="002B50B2" w:rsidRPr="002B50B2" w:rsidRDefault="002B50B2" w:rsidP="002B50B2">
      <w:pPr>
        <w:widowControl/>
        <w:ind w:firstLineChars="200" w:firstLine="640"/>
        <w:jc w:val="center"/>
        <w:rPr>
          <w:rFonts w:ascii="方正小标宋_GBK" w:eastAsia="方正小标宋_GBK" w:hAnsi="方正小标宋_GBK" w:cs="方正小标宋_GBK" w:hint="eastAsia"/>
          <w:bCs/>
          <w:sz w:val="44"/>
          <w:szCs w:val="44"/>
        </w:rPr>
      </w:pPr>
      <w:bookmarkStart w:id="1" w:name="_Hlk31805264"/>
      <w:r w:rsidRPr="002B50B2">
        <w:rPr>
          <w:rFonts w:ascii="黑体" w:eastAsia="黑体" w:hAnsi="黑体" w:cs="黑体" w:hint="eastAsia"/>
          <w:bCs/>
          <w:sz w:val="32"/>
          <w:szCs w:val="32"/>
        </w:rPr>
        <w:br w:type="page"/>
      </w:r>
      <w:r w:rsidRPr="002B50B2">
        <w:rPr>
          <w:rFonts w:ascii="方正小标宋_GBK" w:eastAsia="方正小标宋_GBK" w:hAnsi="方正小标宋_GBK" w:cs="方正小标宋_GBK" w:hint="eastAsia"/>
          <w:bCs/>
          <w:sz w:val="44"/>
          <w:szCs w:val="44"/>
        </w:rPr>
        <w:lastRenderedPageBreak/>
        <w:t>2023年残疾人康复工作安排</w:t>
      </w:r>
    </w:p>
    <w:p w:rsidR="002B50B2" w:rsidRPr="002B50B2" w:rsidRDefault="002B50B2" w:rsidP="002B50B2">
      <w:pPr>
        <w:ind w:firstLineChars="200" w:firstLine="640"/>
        <w:rPr>
          <w:rFonts w:ascii="仿宋_GB2312" w:eastAsia="仿宋_GB2312" w:hAnsi="仿宋_GB2312" w:cs="仿宋_GB2312" w:hint="eastAsia"/>
          <w:bCs/>
          <w:sz w:val="32"/>
          <w:szCs w:val="32"/>
        </w:rPr>
      </w:pPr>
    </w:p>
    <w:p w:rsidR="002B50B2" w:rsidRPr="002B50B2" w:rsidRDefault="002B50B2" w:rsidP="002B50B2">
      <w:pPr>
        <w:ind w:firstLineChars="200" w:firstLine="640"/>
        <w:rPr>
          <w:rFonts w:ascii="仿宋_GB2312" w:eastAsia="仿宋_GB2312" w:hAnsi="仿宋_GB2312" w:cs="仿宋_GB2312" w:hint="eastAsia"/>
          <w:bCs/>
          <w:sz w:val="32"/>
          <w:szCs w:val="32"/>
        </w:rPr>
      </w:pPr>
      <w:r w:rsidRPr="002B50B2">
        <w:rPr>
          <w:rFonts w:ascii="仿宋_GB2312" w:eastAsia="仿宋_GB2312" w:hAnsi="仿宋_GB2312" w:cs="仿宋_GB2312" w:hint="eastAsia"/>
          <w:bCs/>
          <w:sz w:val="32"/>
          <w:szCs w:val="32"/>
        </w:rPr>
        <w:t>2023年是全面贯彻落实党的二十大精神的开局之年，是实施“十四五”规划承上启下的关键一年。残疾人康复工作的总体要求是：坚持以习近平新时代中国特色社会主义思想为指导，全面贯彻落实党的二十大精神，深入贯彻习近平总书记关于残疾人事业的重要论述、重要指示批示精神和党中央、国务院决策部署，坚持稳中求进工作总基调，完整、准确、全面贯彻新发展理念，以推动残疾预防和康复事业高质量发展为主题，扎实落实“十四五”残疾预防和康复工作规划部署，健全残疾预防和康复服务体系、保障制度，提升残疾预防和康复服务水平，为促进残疾人全面发展和共同富裕</w:t>
      </w:r>
      <w:proofErr w:type="gramStart"/>
      <w:r w:rsidRPr="002B50B2">
        <w:rPr>
          <w:rFonts w:ascii="仿宋_GB2312" w:eastAsia="仿宋_GB2312" w:hAnsi="仿宋_GB2312" w:cs="仿宋_GB2312" w:hint="eastAsia"/>
          <w:bCs/>
          <w:sz w:val="32"/>
          <w:szCs w:val="32"/>
        </w:rPr>
        <w:t>作出</w:t>
      </w:r>
      <w:proofErr w:type="gramEnd"/>
      <w:r w:rsidRPr="002B50B2">
        <w:rPr>
          <w:rFonts w:ascii="仿宋_GB2312" w:eastAsia="仿宋_GB2312" w:hAnsi="仿宋_GB2312" w:cs="仿宋_GB2312" w:hint="eastAsia"/>
          <w:bCs/>
          <w:sz w:val="32"/>
          <w:szCs w:val="32"/>
        </w:rPr>
        <w:t>积极贡献。</w:t>
      </w:r>
    </w:p>
    <w:p w:rsidR="002B50B2" w:rsidRPr="002B50B2" w:rsidRDefault="002B50B2" w:rsidP="002B50B2">
      <w:pPr>
        <w:widowControl/>
        <w:spacing w:line="360" w:lineRule="auto"/>
        <w:ind w:firstLineChars="200" w:firstLine="640"/>
        <w:rPr>
          <w:rFonts w:ascii="方正黑体_GBK" w:eastAsia="黑体" w:hAnsi="方正黑体_GBK" w:cs="方正黑体_GBK" w:hint="eastAsia"/>
          <w:sz w:val="32"/>
          <w:szCs w:val="32"/>
        </w:rPr>
      </w:pPr>
      <w:r w:rsidRPr="002B50B2">
        <w:rPr>
          <w:rFonts w:ascii="黑体" w:eastAsia="黑体" w:hAnsi="黑体" w:cs="黑体" w:hint="eastAsia"/>
          <w:sz w:val="32"/>
          <w:szCs w:val="32"/>
        </w:rPr>
        <w:t>一、贯彻实施残疾预防行动计划，大力加强残疾预防</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（一）中国残联。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1.协调相关部门组织实施《国家残疾预防行动计划（2021-2025年）》，</w:t>
      </w:r>
      <w:bookmarkStart w:id="2" w:name="_Hlk123714418"/>
      <w:r w:rsidRPr="002B50B2">
        <w:rPr>
          <w:rFonts w:ascii="仿宋_GB2312" w:hAnsi="仿宋_GB2312" w:cs="仿宋_GB2312" w:hint="eastAsia"/>
          <w:sz w:val="32"/>
          <w:szCs w:val="32"/>
        </w:rPr>
        <w:t>做好年度工作总结、安排，编写并向国务院残工委提交年度残疾预防工作报告。</w:t>
      </w:r>
      <w:bookmarkEnd w:id="2"/>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2.及时了解掌握各地、各部门工作情况，做好相关工作协调、指导。</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3.组织开展第七次残疾</w:t>
      </w:r>
      <w:proofErr w:type="gramStart"/>
      <w:r w:rsidRPr="002B50B2">
        <w:rPr>
          <w:rFonts w:ascii="仿宋_GB2312" w:hAnsi="仿宋_GB2312" w:cs="仿宋_GB2312" w:hint="eastAsia"/>
          <w:sz w:val="32"/>
          <w:szCs w:val="32"/>
        </w:rPr>
        <w:t>预防日</w:t>
      </w:r>
      <w:proofErr w:type="gramEnd"/>
      <w:r w:rsidRPr="002B50B2">
        <w:rPr>
          <w:rFonts w:ascii="仿宋_GB2312" w:hAnsi="仿宋_GB2312" w:cs="仿宋_GB2312" w:hint="eastAsia"/>
          <w:sz w:val="32"/>
          <w:szCs w:val="32"/>
        </w:rPr>
        <w:t>宣传教育活动，进一步完善残疾预防科普知识资源库。</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4.指导残疾预防重点联系地区加强残疾预防制度创新、科技创新。</w:t>
      </w:r>
    </w:p>
    <w:p w:rsidR="002B50B2" w:rsidRPr="002B50B2" w:rsidRDefault="002B50B2" w:rsidP="002B50B2">
      <w:pPr>
        <w:pStyle w:val="toc11"/>
        <w:wordWrap/>
        <w:ind w:firstLineChars="200" w:firstLine="640"/>
        <w:rPr>
          <w:rFonts w:ascii="楷体" w:eastAsia="楷体" w:hAnsi="楷体" w:cs="楷体" w:hint="eastAsia"/>
          <w:sz w:val="32"/>
          <w:szCs w:val="32"/>
        </w:rPr>
      </w:pPr>
      <w:r w:rsidRPr="002B50B2">
        <w:rPr>
          <w:rFonts w:ascii="楷体" w:eastAsia="楷体" w:hAnsi="楷体" w:cs="楷体" w:hint="eastAsia"/>
          <w:sz w:val="32"/>
          <w:szCs w:val="32"/>
        </w:rPr>
        <w:t xml:space="preserve">（二）各省（区、市）残联。 </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1.协调相关部门组织实施本地残疾预防行动计划，做好年度工作安排，编写并向本省（区、市）残疾人工作委员会提交年度残疾预防工作报告。</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2.及时了解掌握各市（地、州、盟）、各部门工作进展情况，做好相关工作协调、指导。</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3.会同有关部门组织开展第七次残疾</w:t>
      </w:r>
      <w:proofErr w:type="gramStart"/>
      <w:r w:rsidRPr="002B50B2">
        <w:rPr>
          <w:rFonts w:ascii="仿宋_GB2312" w:hAnsi="仿宋_GB2312" w:cs="仿宋_GB2312" w:hint="eastAsia"/>
          <w:sz w:val="32"/>
          <w:szCs w:val="32"/>
        </w:rPr>
        <w:t>预防日</w:t>
      </w:r>
      <w:proofErr w:type="gramEnd"/>
      <w:r w:rsidRPr="002B50B2">
        <w:rPr>
          <w:rFonts w:ascii="仿宋_GB2312" w:hAnsi="仿宋_GB2312" w:cs="仿宋_GB2312" w:hint="eastAsia"/>
          <w:sz w:val="32"/>
          <w:szCs w:val="32"/>
        </w:rPr>
        <w:t>宣传教育活动，指导</w:t>
      </w:r>
      <w:bookmarkStart w:id="3" w:name="_Hlk123713043"/>
      <w:r w:rsidRPr="002B50B2">
        <w:rPr>
          <w:rFonts w:ascii="仿宋_GB2312" w:hAnsi="仿宋_GB2312" w:cs="仿宋_GB2312" w:hint="eastAsia"/>
          <w:sz w:val="32"/>
          <w:szCs w:val="32"/>
        </w:rPr>
        <w:t>各市（地、州、盟）</w:t>
      </w:r>
      <w:bookmarkEnd w:id="3"/>
      <w:r w:rsidRPr="002B50B2">
        <w:rPr>
          <w:rFonts w:ascii="仿宋_GB2312" w:hAnsi="仿宋_GB2312" w:cs="仿宋_GB2312" w:hint="eastAsia"/>
          <w:sz w:val="32"/>
          <w:szCs w:val="32"/>
        </w:rPr>
        <w:t>开展相关活动。</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4.指导、支持残疾预防重点联系地区率先实施残疾预防行动计划，落实残疾预防制度创新、科技创新任务。</w:t>
      </w:r>
    </w:p>
    <w:p w:rsidR="002B50B2" w:rsidRPr="002B50B2" w:rsidRDefault="002B50B2" w:rsidP="002B50B2">
      <w:pPr>
        <w:pStyle w:val="toc11"/>
        <w:wordWrap/>
        <w:ind w:firstLineChars="200" w:firstLine="640"/>
        <w:rPr>
          <w:rFonts w:ascii="黑体" w:eastAsia="黑体" w:hAnsi="黑体" w:cs="黑体" w:hint="eastAsia"/>
          <w:sz w:val="32"/>
          <w:szCs w:val="32"/>
        </w:rPr>
      </w:pPr>
      <w:r w:rsidRPr="002B50B2">
        <w:rPr>
          <w:rFonts w:ascii="黑体" w:eastAsia="黑体" w:hAnsi="黑体" w:cs="黑体" w:hint="eastAsia"/>
          <w:sz w:val="32"/>
          <w:szCs w:val="32"/>
        </w:rPr>
        <w:t>二、组织实施精准康复服务行动，提升残疾人康复服务水平</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（一）中国残联。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1.依据2022年全国持证残疾人基本状况调查结果，下达各地残疾人基本康复服务任务，下拨中央财政补助资金，指导各地加强资金使用监督管理，规范做好采购、补贴发放等工作。</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2.指导各地为有需求的残疾人提供功能训练、辅助器具适配等基本康复服务，实现残疾人基本康复服务覆盖率达85%以上。</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3.评选精准康复服务优秀案例，汇总、公开各地残疾人康复服务政策，指导各地充实、优化基本康复服务内容，创新康复服务模式、手段，提升精准康复服务行动实效。</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4.加强残疾人康复服务标准规范开发、培训、推广，促进提升康复服务质量。</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5.指导、推动各省（区、市）加快建立、实施残疾人基本辅助器具适配补贴制度。</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6.委托第三方开展残疾人康复服务状况电话核查，按季度通报残疾人康复服务情况。</w:t>
      </w:r>
    </w:p>
    <w:p w:rsidR="002B50B2" w:rsidRPr="002B50B2" w:rsidRDefault="002B50B2" w:rsidP="002B50B2">
      <w:pPr>
        <w:pStyle w:val="toc11"/>
        <w:wordWrap/>
        <w:ind w:firstLineChars="200" w:firstLine="640"/>
        <w:rPr>
          <w:rFonts w:ascii="仿宋_GB2312" w:hAnsi="仿宋_GB2312" w:cs="仿宋_GB2312" w:hint="eastAsia"/>
          <w:b/>
          <w:sz w:val="32"/>
          <w:szCs w:val="32"/>
        </w:rPr>
      </w:pPr>
      <w:r w:rsidRPr="002B50B2">
        <w:rPr>
          <w:rFonts w:ascii="楷体" w:eastAsia="楷体" w:hAnsi="楷体" w:cs="楷体" w:hint="eastAsia"/>
          <w:bCs/>
          <w:sz w:val="32"/>
          <w:szCs w:val="32"/>
        </w:rPr>
        <w:t>（二）各省（区、市）残联。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1.依据本地持证残疾人基本状况调查结果，下达市（地、州、盟）、县（市、区、旗）残疾人基本康复服务任务，下拨补助资金，统筹加强资金使用监督管理，规范做好采购、补贴发放等工作。</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2.指导、督促各市（地、州、盟）以重度残疾人和农村低收入残疾人为重点，组织提供功能训练、辅具适配等基本康复服务，实现残疾人基本康复服务覆盖率、基本辅助器具适配率稳定在85%以上。</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3.立足本地实际，创新实施精准康复服务行动，进一步充实、优化基本康复服务内容，创新康复服务方式、手段，开发、应用残疾人康复服务标准规范，提升残疾人康复服务水平。</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4.做好康复服务进度、质量监测、监督，及时、准确录入残疾人康复服务信息。</w:t>
      </w:r>
    </w:p>
    <w:p w:rsidR="002B50B2" w:rsidRPr="002B50B2" w:rsidRDefault="002B50B2" w:rsidP="002B50B2">
      <w:pPr>
        <w:ind w:firstLineChars="200" w:firstLine="640"/>
        <w:rPr>
          <w:rFonts w:ascii="仿宋_GB2312" w:eastAsia="仿宋_GB2312" w:hAnsi="仿宋_GB2312" w:cs="仿宋_GB2312" w:hint="eastAsia"/>
          <w:sz w:val="32"/>
          <w:szCs w:val="32"/>
        </w:rPr>
      </w:pPr>
      <w:r w:rsidRPr="002B50B2">
        <w:rPr>
          <w:rFonts w:ascii="仿宋_GB2312" w:eastAsia="仿宋_GB2312" w:hAnsi="仿宋_GB2312" w:cs="仿宋_GB2312" w:hint="eastAsia"/>
          <w:sz w:val="32"/>
          <w:szCs w:val="32"/>
        </w:rPr>
        <w:t>5.积极制定、出台本省（区、市）残疾人基本辅助器具适配补贴政策，并做好实施。</w:t>
      </w:r>
    </w:p>
    <w:p w:rsidR="002B50B2" w:rsidRPr="002B50B2" w:rsidRDefault="002B50B2" w:rsidP="002B50B2">
      <w:pPr>
        <w:pStyle w:val="toc11"/>
        <w:wordWrap/>
        <w:ind w:firstLineChars="200" w:firstLine="640"/>
        <w:rPr>
          <w:rFonts w:ascii="黑体" w:eastAsia="黑体" w:hAnsi="黑体" w:cs="黑体" w:hint="eastAsia"/>
          <w:sz w:val="32"/>
          <w:szCs w:val="32"/>
        </w:rPr>
      </w:pPr>
      <w:r w:rsidRPr="002B50B2">
        <w:rPr>
          <w:rFonts w:ascii="黑体" w:eastAsia="黑体" w:hAnsi="黑体" w:cs="黑体" w:hint="eastAsia"/>
          <w:sz w:val="32"/>
          <w:szCs w:val="32"/>
        </w:rPr>
        <w:t>三、实施残疾儿童康复救助，确保康复服务安全有效</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（一）中国残联。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1.及时下拨残疾儿童康复救助中央财政补助资金，指导各地加强资金使用监督管理，规范做好定点服务机构认定、救助申请审批等工作。</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2.委托第三方开展残疾儿童康复服务状况电话核查，按季度通报残疾儿童康复救助进展情况。</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3.指导各地开展信息共享，健全残疾儿童筛查、康复救助一体化工作机制，进一步加强残疾儿童早期干预。加强残疾儿童早期干预业务培训，推广以家庭为中心的早期干预模式。</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4.指导各地贯彻落实《残疾儿童康复救助定点服务机构协议管理实施办法（试行）》，做好定点服务机构监督管理。</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5.指导各地将符合条件的残疾事实无人抚养儿童优先纳入残疾儿童康复救助范围。</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6.指导有条件的地区开展孤独症生命全程服务试点，探索健全工作机制，提升孤独症康复及相关服务水平。</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（二）各省（区、市）残联。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1.争取本地财政加大投入，按时下拨残疾儿童康复救助补助资金，统筹加强资金使用监督管理，规范做好定点服务机构认定、救助申请审批等工作。</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2.指导各市（地、州、盟）加强政策宣传，争取财政支持，足额安排残疾儿童康复救助资金，及时受理、审核残疾儿童康复救助申请，做好咨询、审批、结算等经办服务。</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3.进一步完善、优化救助政策、措施，做好残疾儿童筛查、康复救助有机衔接，积极满足残疾儿童就近康复需求。</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4.组织、实施残疾儿童早期干预试点，推动以家庭为中心的早期干预模式，提升残疾儿童康复效果。</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5.贯彻落实《残疾儿童康复救助定点服务机构协议管理实施办法（试行）》，做好本省（区、市）定点服务机构监督管理。</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6.指导、督促各市（地、州、盟）用好残疾儿童康复救助信息管理系统。</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7.积极承担试点任务，推进孤独症生命全程服务。</w:t>
      </w:r>
    </w:p>
    <w:p w:rsidR="002B50B2" w:rsidRPr="002B50B2" w:rsidRDefault="002B50B2" w:rsidP="002B50B2">
      <w:pPr>
        <w:pStyle w:val="toc11"/>
        <w:wordWrap/>
        <w:ind w:firstLineChars="200" w:firstLine="640"/>
        <w:rPr>
          <w:rFonts w:ascii="黑体" w:eastAsia="黑体" w:hAnsi="黑体" w:cs="黑体" w:hint="eastAsia"/>
          <w:sz w:val="32"/>
          <w:szCs w:val="32"/>
        </w:rPr>
      </w:pPr>
      <w:r w:rsidRPr="002B50B2">
        <w:rPr>
          <w:rFonts w:ascii="黑体" w:eastAsia="黑体" w:hAnsi="黑体" w:cs="黑体" w:hint="eastAsia"/>
          <w:sz w:val="32"/>
          <w:szCs w:val="32"/>
        </w:rPr>
        <w:t>四、完善康复服务体系，加强康复专业人员培训</w:t>
      </w:r>
    </w:p>
    <w:p w:rsidR="002B50B2" w:rsidRPr="002B50B2" w:rsidRDefault="002B50B2" w:rsidP="002B50B2">
      <w:pPr>
        <w:pStyle w:val="toc11"/>
        <w:wordWrap/>
        <w:ind w:firstLineChars="200" w:firstLine="640"/>
        <w:rPr>
          <w:rFonts w:ascii="仿宋_GB2312" w:hAnsi="仿宋_GB2312" w:cs="仿宋_GB2312" w:hint="eastAsia"/>
          <w:b/>
          <w:sz w:val="32"/>
          <w:szCs w:val="32"/>
        </w:rPr>
      </w:pPr>
      <w:r w:rsidRPr="002B50B2">
        <w:rPr>
          <w:rFonts w:ascii="楷体" w:eastAsia="楷体" w:hAnsi="楷体" w:cs="楷体" w:hint="eastAsia"/>
          <w:bCs/>
          <w:sz w:val="32"/>
          <w:szCs w:val="32"/>
        </w:rPr>
        <w:t>（一）中国残联。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1.配合相关部门，加强康复医疗服务体系、工伤康复服务体系建设。</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2.指导各地贯彻执行《残联系统康复机构业务规范建设评估指南（试行）》，全面推进康复机构业务规范建设评估。组织开展省级康复机构业务规范建设实地评估。</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3.加强残疾人社区康复工作，部署、推进残疾人自助互助康复服务，与相关部门共同</w:t>
      </w:r>
      <w:proofErr w:type="gramStart"/>
      <w:r w:rsidRPr="002B50B2">
        <w:rPr>
          <w:rFonts w:ascii="仿宋_GB2312" w:hAnsi="仿宋_GB2312" w:cs="仿宋_GB2312" w:hint="eastAsia"/>
          <w:sz w:val="32"/>
          <w:szCs w:val="32"/>
        </w:rPr>
        <w:t>推进精康融合</w:t>
      </w:r>
      <w:proofErr w:type="gramEnd"/>
      <w:r w:rsidRPr="002B50B2">
        <w:rPr>
          <w:rFonts w:ascii="仿宋_GB2312" w:hAnsi="仿宋_GB2312" w:cs="仿宋_GB2312" w:hint="eastAsia"/>
          <w:sz w:val="32"/>
          <w:szCs w:val="32"/>
        </w:rPr>
        <w:t>行动。</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4.印发《2023年全国残联系统康复专业技术人员规范化培训计划》，指导国家级规范化培训基地落实培训任务。</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 xml:space="preserve">5.指导各省（区、市）印发年度培训计划，进一步完善规范化培训工作体系和相关政策、措施。 </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6.推进国家辅助器具区域中心建设，完成相关验收。推动有条件的地区开展“互联网+”辅助器具服务。</w:t>
      </w:r>
    </w:p>
    <w:p w:rsidR="002B50B2" w:rsidRPr="002B50B2" w:rsidRDefault="002B50B2" w:rsidP="002B50B2">
      <w:pPr>
        <w:ind w:firstLineChars="200" w:firstLine="640"/>
        <w:rPr>
          <w:rFonts w:ascii="仿宋_GB2312" w:eastAsia="仿宋_GB2312" w:hAnsi="仿宋_GB2312" w:cs="仿宋_GB2312" w:hint="eastAsia"/>
          <w:sz w:val="32"/>
          <w:szCs w:val="32"/>
        </w:rPr>
      </w:pPr>
      <w:r w:rsidRPr="002B50B2">
        <w:rPr>
          <w:rFonts w:ascii="仿宋_GB2312" w:eastAsia="仿宋_GB2312" w:hAnsi="仿宋_GB2312" w:cs="仿宋_GB2312" w:hint="eastAsia"/>
          <w:sz w:val="32"/>
          <w:szCs w:val="32"/>
        </w:rPr>
        <w:t>7.按职责分工推动康复辅助器具产业发展，落实辅助器具进校园工作任务。</w:t>
      </w:r>
    </w:p>
    <w:p w:rsidR="002B50B2" w:rsidRPr="002B50B2" w:rsidRDefault="002B50B2" w:rsidP="002B50B2">
      <w:pPr>
        <w:ind w:firstLineChars="200" w:firstLine="640"/>
        <w:rPr>
          <w:rFonts w:ascii="仿宋_GB2312" w:eastAsia="仿宋_GB2312" w:hAnsi="仿宋_GB2312" w:cs="仿宋_GB2312" w:hint="eastAsia"/>
          <w:sz w:val="32"/>
          <w:szCs w:val="32"/>
        </w:rPr>
      </w:pPr>
      <w:r w:rsidRPr="002B50B2">
        <w:rPr>
          <w:rFonts w:ascii="仿宋_GB2312" w:eastAsia="仿宋_GB2312" w:hAnsi="仿宋_GB2312" w:cs="仿宋_GB2312" w:hint="eastAsia"/>
          <w:sz w:val="32"/>
          <w:szCs w:val="32"/>
        </w:rPr>
        <w:t>8.举办中国国际福祉博览会，开展先进残疾人辅助器具产品与康复技术展示、交流。</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（二）各省（区、市）残联。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1.配合相关部门落实《关于加快推进康复医疗工作发展的意见》等，加强本地康复医疗服务体系、工伤康复服务体系建设。</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2.贯彻执行《残联系统康复机构业务规范建设评估指南（试行）》，全面推进本地康复机构业务规范建设评估。</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3.推动落实《残疾人社区康复工作标准》，按要求部署、推进残疾人自助互助康复服务，组织</w:t>
      </w:r>
      <w:proofErr w:type="gramStart"/>
      <w:r w:rsidRPr="002B50B2">
        <w:rPr>
          <w:rFonts w:ascii="仿宋_GB2312" w:hAnsi="仿宋_GB2312" w:cs="仿宋_GB2312" w:hint="eastAsia"/>
          <w:sz w:val="32"/>
          <w:szCs w:val="32"/>
        </w:rPr>
        <w:t>实施精康融合</w:t>
      </w:r>
      <w:proofErr w:type="gramEnd"/>
      <w:r w:rsidRPr="002B50B2">
        <w:rPr>
          <w:rFonts w:ascii="仿宋_GB2312" w:hAnsi="仿宋_GB2312" w:cs="仿宋_GB2312" w:hint="eastAsia"/>
          <w:sz w:val="32"/>
          <w:szCs w:val="32"/>
        </w:rPr>
        <w:t>行动。</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4.制定、印发本省（区、市）康复专业技术人员规范化培训年度计划，组织开展省级规范化培训，录入、上报规范化培训信息。</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5.积极保障本地规范化培训经费，进一步完善本地规范化培训基地、师资队伍，按要求选派培训师资参加国家级规范化培训。</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6.按职责分工，推动康复辅助器具产业发展，落实辅助器具进校园、辅助器具国家区域中心建设任务。</w:t>
      </w:r>
    </w:p>
    <w:p w:rsidR="002B50B2" w:rsidRPr="002B50B2" w:rsidRDefault="002B50B2" w:rsidP="002B50B2">
      <w:pPr>
        <w:pStyle w:val="toc11"/>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7.积极开发、建设本省（区、市）辅助器具服务网上平台，指导有条件的地区开展“互联网+”辅助器具服务。</w:t>
      </w:r>
    </w:p>
    <w:p w:rsidR="002B50B2" w:rsidRPr="002B50B2" w:rsidRDefault="002B50B2" w:rsidP="002B50B2">
      <w:pPr>
        <w:pStyle w:val="toc11"/>
        <w:wordWrap/>
        <w:ind w:firstLineChars="200" w:firstLine="640"/>
        <w:rPr>
          <w:rFonts w:ascii="黑体" w:eastAsia="黑体" w:hAnsi="黑体" w:cs="黑体" w:hint="eastAsia"/>
          <w:sz w:val="32"/>
          <w:szCs w:val="32"/>
        </w:rPr>
      </w:pPr>
      <w:r w:rsidRPr="002B50B2">
        <w:rPr>
          <w:rFonts w:ascii="黑体" w:eastAsia="黑体" w:hAnsi="黑体" w:cs="黑体" w:hint="eastAsia"/>
          <w:sz w:val="32"/>
          <w:szCs w:val="32"/>
        </w:rPr>
        <w:t>五、维护残疾人健康，提升残疾人健康服务水平</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（一）中国残联。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1.协调相关部门持续推进残疾人家庭医生签约服务，继续开展数据比对，指导各地有针对性动员残疾人接受家庭医生签约。</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2.加强残疾人家庭医生签约服务相关规范、指导手册培训和应用，做好重点联系点工作指导、经验总结，促进残疾人家庭医生签约服务提质增效。</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3.持续开展低收入残疾人基本医疗保险参保情况数据比对，指导各地保障好残疾人基本医疗。</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lastRenderedPageBreak/>
        <w:t>4.协调相关部门完善政策、措施，落实《“十四五”残疾人保障和发展规划》工作部署，加强残疾人健康服务。</w:t>
      </w:r>
    </w:p>
    <w:p w:rsidR="002B50B2" w:rsidRPr="002B50B2" w:rsidRDefault="002B50B2" w:rsidP="002B50B2">
      <w:pPr>
        <w:pStyle w:val="toc11"/>
        <w:wordWrap/>
        <w:ind w:firstLineChars="200" w:firstLine="640"/>
        <w:rPr>
          <w:rFonts w:ascii="楷体" w:eastAsia="楷体" w:hAnsi="楷体" w:cs="楷体" w:hint="eastAsia"/>
          <w:bCs/>
          <w:sz w:val="32"/>
          <w:szCs w:val="32"/>
        </w:rPr>
      </w:pPr>
      <w:r w:rsidRPr="002B50B2">
        <w:rPr>
          <w:rFonts w:ascii="楷体" w:eastAsia="楷体" w:hAnsi="楷体" w:cs="楷体" w:hint="eastAsia"/>
          <w:bCs/>
          <w:sz w:val="32"/>
          <w:szCs w:val="32"/>
        </w:rPr>
        <w:t>（二）各省（区、市）残联。</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1.协调相关部门，指导各市（地、州、盟）做好残疾人家庭医生签约工作，以重度残疾人和低收入残疾人为重点，努力实现有意愿的残疾人“应签尽签”。</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2.协调相关部门加强残疾人家庭医生签约团队培训，用好残疾人家庭医生签约服务指导手册、服务规范，提升签约服务团队业务能力，提高签约服务实效。</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3.做好残疾人家庭医生签约服务重点联系点工作，总结推广成功经验做法。</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4.指导各市（地、州、盟）按要求做好低收入残疾人基本医疗保险参保情况核查，保障好残疾人基本医疗。</w:t>
      </w:r>
    </w:p>
    <w:p w:rsidR="002B50B2" w:rsidRPr="002B50B2" w:rsidRDefault="002B50B2" w:rsidP="002B50B2">
      <w:pPr>
        <w:pStyle w:val="toc11"/>
        <w:wordWrap/>
        <w:ind w:firstLineChars="200" w:firstLine="640"/>
        <w:rPr>
          <w:rFonts w:ascii="仿宋_GB2312" w:hAnsi="仿宋_GB2312" w:cs="仿宋_GB2312" w:hint="eastAsia"/>
          <w:sz w:val="32"/>
          <w:szCs w:val="32"/>
        </w:rPr>
      </w:pPr>
      <w:r w:rsidRPr="002B50B2">
        <w:rPr>
          <w:rFonts w:ascii="仿宋_GB2312" w:hAnsi="仿宋_GB2312" w:cs="仿宋_GB2312" w:hint="eastAsia"/>
          <w:sz w:val="32"/>
          <w:szCs w:val="32"/>
        </w:rPr>
        <w:t>5.围绕加强残疾人健康服务，推进政策与服务创新，协调、配合相关部门为残疾人就医提供合理便利，加强残疾人心理、生殖等健康服务。</w:t>
      </w:r>
      <w:bookmarkEnd w:id="1"/>
    </w:p>
    <w:p w:rsidR="002B50B2" w:rsidRPr="002B50B2" w:rsidRDefault="002B50B2" w:rsidP="002B50B2"/>
    <w:p w:rsidR="002B50B2" w:rsidRPr="002B50B2" w:rsidRDefault="002B50B2" w:rsidP="002B50B2">
      <w:pPr>
        <w:pStyle w:val="toc11"/>
        <w:rPr>
          <w:rFonts w:hint="eastAsia"/>
        </w:rPr>
      </w:pPr>
    </w:p>
    <w:p w:rsidR="00496C29" w:rsidRPr="002B50B2" w:rsidRDefault="00496C29"/>
    <w:sectPr w:rsidR="00496C29" w:rsidRPr="002B50B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0B2"/>
    <w:rsid w:val="002B50B2"/>
    <w:rsid w:val="00496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B50B2"/>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toc11"/>
    <w:link w:val="Char"/>
    <w:qFormat/>
    <w:rsid w:val="002B50B2"/>
    <w:pPr>
      <w:spacing w:after="140" w:line="276" w:lineRule="auto"/>
    </w:pPr>
  </w:style>
  <w:style w:type="character" w:customStyle="1" w:styleId="Char">
    <w:name w:val="正文文本 Char"/>
    <w:basedOn w:val="a1"/>
    <w:link w:val="a0"/>
    <w:rsid w:val="002B50B2"/>
    <w:rPr>
      <w:rFonts w:ascii="Calibri" w:eastAsia="宋体" w:hAnsi="Calibri" w:cs="Times New Roman"/>
      <w:szCs w:val="24"/>
    </w:rPr>
  </w:style>
  <w:style w:type="paragraph" w:customStyle="1" w:styleId="toc11">
    <w:name w:val="toc 11"/>
    <w:next w:val="a"/>
    <w:qFormat/>
    <w:rsid w:val="002B50B2"/>
    <w:pPr>
      <w:wordWrap w:val="0"/>
      <w:jc w:val="both"/>
    </w:pPr>
    <w:rPr>
      <w:rFonts w:ascii="Times New Roman" w:eastAsia="仿宋_GB2312" w:hAnsi="Times New Roman" w:cs="Times New Roman"/>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B50B2"/>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toc11"/>
    <w:link w:val="Char"/>
    <w:qFormat/>
    <w:rsid w:val="002B50B2"/>
    <w:pPr>
      <w:spacing w:after="140" w:line="276" w:lineRule="auto"/>
    </w:pPr>
  </w:style>
  <w:style w:type="character" w:customStyle="1" w:styleId="Char">
    <w:name w:val="正文文本 Char"/>
    <w:basedOn w:val="a1"/>
    <w:link w:val="a0"/>
    <w:rsid w:val="002B50B2"/>
    <w:rPr>
      <w:rFonts w:ascii="Calibri" w:eastAsia="宋体" w:hAnsi="Calibri" w:cs="Times New Roman"/>
      <w:szCs w:val="24"/>
    </w:rPr>
  </w:style>
  <w:style w:type="paragraph" w:customStyle="1" w:styleId="toc11">
    <w:name w:val="toc 11"/>
    <w:next w:val="a"/>
    <w:qFormat/>
    <w:rsid w:val="002B50B2"/>
    <w:pPr>
      <w:wordWrap w:val="0"/>
      <w:jc w:val="both"/>
    </w:pPr>
    <w:rPr>
      <w:rFonts w:ascii="Times New Roman" w:eastAsia="仿宋_GB2312"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552</Words>
  <Characters>3148</Characters>
  <Application>Microsoft Office Word</Application>
  <DocSecurity>0</DocSecurity>
  <Lines>26</Lines>
  <Paragraphs>7</Paragraphs>
  <ScaleCrop>false</ScaleCrop>
  <Company/>
  <LinksUpToDate>false</LinksUpToDate>
  <CharactersWithSpaces>3693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cdpf-kfb-syk</dc:creator>
  <cp:lastModifiedBy>cdpf-kfb-syk</cp:lastModifiedBy>
  <cp:revision>1</cp:revision>
  <dcterms:created xsi:type="dcterms:W3CDTF">2023-01-29T07:45:00Z</dcterms:created>
  <dcterms:modified xsi:type="dcterms:W3CDTF">2023-01-29T07:46:00Z</dcterms:modified>
</cp:coreProperties>
</file>